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54"/>
          <w:szCs w:val="54"/>
        </w:rPr>
      </w:pPr>
      <w:r w:rsidDel="00000000" w:rsidR="00000000" w:rsidRPr="00000000">
        <w:rPr>
          <w:b w:val="1"/>
          <w:sz w:val="54"/>
          <w:szCs w:val="54"/>
          <w:rtl w:val="0"/>
        </w:rPr>
        <w:t xml:space="preserve">Grace Christian School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HONORS ENGLISH 11/12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Syllabus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GRADE: </w:t>
      </w:r>
      <w:r w:rsidDel="00000000" w:rsidR="00000000" w:rsidRPr="00000000">
        <w:rPr>
          <w:sz w:val="24"/>
          <w:szCs w:val="24"/>
          <w:rtl w:val="0"/>
        </w:rPr>
        <w:t xml:space="preserve">11/12                              </w:t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rtl w:val="0"/>
        </w:rPr>
        <w:t xml:space="preserve">July 30, 2020</w:t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OVERVIEW: </w:t>
      </w:r>
      <w:r w:rsidDel="00000000" w:rsidR="00000000" w:rsidRPr="00000000">
        <w:rPr>
          <w:sz w:val="24"/>
          <w:szCs w:val="24"/>
          <w:rtl w:val="0"/>
        </w:rPr>
        <w:t xml:space="preserve">Honors English 11/12 is a yearlong survey of British literature in which students will read deeply, think carefully, and learn to communicate effectively. This course teaches the history of the English language; examines various literary movements, authors, and key works; and considers the role of art and literature in the Christian life. Students will develop their written and verbal rhetorical skills by completing weekly journal assignments, several major papers, a research paper, and the occasional project or presentation.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BASIC TEXT(S):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British Literature.</w:t>
      </w:r>
      <w:r w:rsidDel="00000000" w:rsidR="00000000" w:rsidRPr="00000000">
        <w:rPr>
          <w:sz w:val="24"/>
          <w:szCs w:val="24"/>
          <w:rtl w:val="0"/>
        </w:rPr>
        <w:t xml:space="preserve"> Bethany Harris: BJU Press, © 2019.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MAJOR TOPICS AND SKILLS:</w:t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QUARTER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Beowulf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Poetry: Anglo-Saxon Alliterative Verse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Sir Gawain and the Green Knight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History of the English Language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Selections from Chaucer and Langland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Selections from Bacon and Cavendish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Selections from Donne and Herbert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Writing: The Writing Process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Writing: Close Reading, Literary Analysis, and Thesis Statements</w:t>
      </w:r>
    </w:p>
    <w:p w:rsidR="00000000" w:rsidDel="00000000" w:rsidP="00000000" w:rsidRDefault="00000000" w:rsidRPr="00000000" w14:paraId="0000001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 QUARTER: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Hamlet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Selections from Milton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Poetry: Iambic Pentameter (incl. The Sonnet and Blank Verse)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Selection from Swift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Selections from Behn and Barbauld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Selection from Equiano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Writing: Overview of 6 Dimensions of Writing</w:t>
      </w:r>
    </w:p>
    <w:p w:rsidR="00000000" w:rsidDel="00000000" w:rsidP="00000000" w:rsidRDefault="00000000" w:rsidRPr="00000000" w14:paraId="0000001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THIRD QUARTER: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Poetry: Romanticism (incl. Blake, Wordsworth, Coleridge, Bryon, Shelley, Keats)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Selection from Wollstonecraft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Poetry: Victorianism (incl. Tennyson, R. Browning, E. Browning, Rosetti, Arnold)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Heart of Darkness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Writing: Structure (esp. Transitions)</w:t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FOURTH QUARTER: 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Poetry: Modernism (incl. Hopkins, Yeats, Owens, Thomas, Auden, Heaney)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Till We Have Faces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Art and Christianity? Selections from Sayers and Schaeffer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Writing: Voice</w:t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Journal Entry Revisions and Written Reflection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296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